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F4" w:rsidRDefault="008219F4">
      <w:pPr>
        <w:spacing w:after="0" w:line="254" w:lineRule="auto"/>
        <w:jc w:val="right"/>
        <w:rPr>
          <w:rFonts w:ascii="Times New Roman" w:eastAsia="Times New Roman" w:hAnsi="Times New Roman" w:cs="Times New Roman"/>
          <w:b/>
          <w:color w:val="484D53"/>
          <w:sz w:val="24"/>
        </w:rPr>
      </w:pPr>
    </w:p>
    <w:p w:rsidR="00CD04D4" w:rsidRPr="00E1382E" w:rsidRDefault="00CD04D4" w:rsidP="00C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1382E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E1382E">
        <w:rPr>
          <w:rFonts w:ascii="Times New Roman" w:hAnsi="Times New Roman" w:cs="Times New Roman"/>
          <w:sz w:val="24"/>
          <w:szCs w:val="24"/>
        </w:rPr>
        <w:t>Утверждаю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Главный врач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ООО «ЭГО-ЛАБ» 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Татарченко О.В.</w:t>
      </w:r>
    </w:p>
    <w:p w:rsidR="00CD04D4" w:rsidRDefault="00D768CD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>01.11</w:t>
      </w:r>
      <w:r w:rsidR="00CD04D4" w:rsidRPr="00E1382E">
        <w:rPr>
          <w:rFonts w:ascii="Times New Roman" w:hAnsi="Times New Roman" w:cs="Times New Roman"/>
          <w:sz w:val="24"/>
          <w:szCs w:val="24"/>
        </w:rPr>
        <w:t>.2022 г</w:t>
      </w:r>
      <w:r w:rsidR="00CD04D4">
        <w:rPr>
          <w:rFonts w:ascii="Times New Roman" w:hAnsi="Times New Roman" w:cs="Times New Roman"/>
          <w:color w:val="484D53"/>
          <w:sz w:val="24"/>
          <w:szCs w:val="24"/>
        </w:rPr>
        <w:t>.</w:t>
      </w:r>
    </w:p>
    <w:p w:rsidR="00CD04D4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color w:val="484D53"/>
          <w:sz w:val="24"/>
          <w:szCs w:val="24"/>
        </w:rPr>
      </w:pPr>
    </w:p>
    <w:p w:rsidR="00CD04D4" w:rsidRPr="006B5F9B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9F4" w:rsidRPr="00CD04D4" w:rsidRDefault="00CD04D4" w:rsidP="00CD04D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Прайс 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бытовые</w:t>
      </w: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услуги клиники ООО «ЭГО-ЛАБ»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858"/>
        <w:gridCol w:w="1492"/>
        <w:gridCol w:w="3062"/>
      </w:tblGrid>
      <w:tr w:rsidR="008219F4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Эстетическое аппаратное омоложение радиоволновой лифтинг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D55D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+шея +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декольте/шеи/подбородка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бедер/ягодиц/живота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рук</w:t>
            </w:r>
            <w:r w:rsidR="00EC59B4">
              <w:rPr>
                <w:rFonts w:ascii="Times New Roman" w:eastAsia="Times New Roman" w:hAnsi="Times New Roman" w:cs="Times New Roman"/>
                <w:sz w:val="20"/>
              </w:rPr>
              <w:t xml:space="preserve"> (кисти).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Локальный участок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кавитация (одна зона)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4714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Гидро-пилинг</w:t>
            </w:r>
          </w:p>
          <w:p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(на аппарате Hydra Peel Plus)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Гидро-пилинг с применением 3-ех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D768CD" w:rsidP="000E5D86">
            <w:pPr>
              <w:tabs>
                <w:tab w:val="right" w:pos="28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Гидро-пилинг с применением 3-ех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D768CD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Гидро-пилинг с применением 2-ух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D768CD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Гидро-пилинг с применением 2-ух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D768CD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E5D8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D4A76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D4A76" w:rsidRPr="00796E84" w:rsidRDefault="009D4A76" w:rsidP="009D4A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Виталайзер 500 </w:t>
            </w: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plus</w:t>
            </w:r>
          </w:p>
          <w:p w:rsidR="009D4A76" w:rsidRDefault="009D4A76" w:rsidP="009D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(Безинъекционная лазерная биоревитализация – глубокое лазерное увлажнение)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F047EB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 +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F047EB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(+дренаж)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F047EB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(шея + декольте)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9D4A76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кожи + Глубокое лазерное увлажнение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9D4A76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4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FA277B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> </w:t>
            </w:r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Процедура «Эффект Золушки» (Гидро-пилинг + молочный пилинг + альгинатная маска)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F047EB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A277B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A277B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Безинъекционная биоревитализация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 биоревитализация лица,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DA70FE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FA27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 биоревитализация лицо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FA277B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A7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 биоревитализация рук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DA70FE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 биоревитализация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DA70FE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 биоревитализация волосистой части головы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FA277B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A7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 процедуры с применением чистки кожи: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Эстетическая глубокая комбинированная чистка: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Спины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Атравматичная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564EBE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Экспресс ч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истка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Men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Экспресс чистка лица Business Women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E75A43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Уходовые процедуры: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Карбоновый пилинг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603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</w:tc>
      </w:tr>
      <w:tr w:rsidR="00F2254E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Уходовая процедура "Topilase"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9B6513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2C130E" w:rsidRDefault="009B6513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Уходовая процедура "Гидрокси-терапия"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9B6513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C25C33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0E5D86" w:rsidRDefault="00C6032D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C25C33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9B6513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2C130E" w:rsidRDefault="009B6513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Уходовая процедура "Карбокси-терапия"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9B6513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C25C33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0E5D86" w:rsidRDefault="00C6032D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C25C33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2C130E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Уходовая процедура для лица и расслабляющим массажем головы, рук и стоп MAHANA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2C130E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SPA процедура уходовая процедура Yon-ka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E7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FA277B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SPA процедура уходовая процедура Yon-ka Le Grande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E7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A277B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 процедура У</w:t>
            </w:r>
            <w:r w:rsidR="00564EBE">
              <w:rPr>
                <w:rFonts w:ascii="Times New Roman" w:eastAsia="Times New Roman" w:hAnsi="Times New Roman" w:cs="Times New Roman"/>
                <w:sz w:val="20"/>
              </w:rPr>
              <w:t>ходовая процедура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«Дермаштамп»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«Дермаштамп» + пилинг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C6032D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0E5D8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Фруктово-кислотный пилинги: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Поверхностные пилинги: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Миндальный AntiAge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Миндальный AntiAge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Молочный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Молочный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Всесезонный пилинг PQ-Age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PRX-T33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BioRePeelCCI3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Biomatrix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Поверхностно-срединные, ретиноевые пилинги: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Inno-exfo (желтый несмываемый)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Джесснера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 Ретиноловый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69557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Дополнительная зона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25%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Моментальные процедуры красоты: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шеи (доп процедура)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700,00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Аппаратная процедура ФейсАп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079EF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Высокоактивная маска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079EF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00,00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Газожидкостный пилинг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079EF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пилинг, дополнительная зона в процедуру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079EF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SPA-уход с применением техник массажа: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SPA-уход точечный БАТ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E41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SPA-уход </w:t>
            </w:r>
            <w:r w:rsidR="00E41FA9">
              <w:rPr>
                <w:rFonts w:ascii="Times New Roman" w:eastAsia="Times New Roman" w:hAnsi="Times New Roman" w:cs="Times New Roman"/>
                <w:sz w:val="20"/>
              </w:rPr>
              <w:t>корректирующий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Скульптурирующий SPA-уход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 процедура «Буккальный» массаж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SPA-уход для лица для бизнес леди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 процедура Уходовая процедура для лица «Интермецо»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305B2A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 </w:t>
            </w:r>
          </w:p>
        </w:tc>
      </w:tr>
      <w:tr w:rsidR="00ED15DA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Массаж по Жаке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1500,00</w:t>
            </w:r>
          </w:p>
        </w:tc>
      </w:tr>
      <w:tr w:rsidR="00ED15DA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Массаж по Гуаша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Услуги мастера маникюра и педикюра </w:t>
            </w:r>
          </w:p>
        </w:tc>
      </w:tr>
      <w:tr w:rsidR="00FA277B" w:rsidTr="006F0443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2A7513" w:rsidRDefault="00FA277B" w:rsidP="00FA277B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Маникюр (от 1,5ч до 2,5ч в зависимости от сложности):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83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+ снятие (чужого покрытия)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83607E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83607E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+ снятие (чужого покрытия)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83607E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Женский маникюр без покрытия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Мужской маникюр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Параллельное обслуживание (маникюр + педикюр в 4 руки)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+ 600,00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без покрытия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первичное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при последующем покрытии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B369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FF0276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(Наращивание) / 1 Ноготь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Гелем/Акригелем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Акриловой Пудрой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Трещин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310A8C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FF0276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Дизайн (цена за 1 ноготь):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1й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 до 150,00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2й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100,00 до 200,00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3й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300,00 до 800,00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Кристаллы SWAROVSKI 1 ШТ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Инкрустация SWAROVSKI 1 ноготь целиком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700,00  до 1900,00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Композиция SWAROVSKI (в зависимости от количества страз)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150,00 до 1000,00</w:t>
            </w:r>
          </w:p>
        </w:tc>
      </w:tr>
      <w:tr w:rsidR="00FA277B" w:rsidTr="007E4CD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Педикюр (от 1ч до 2,5ч в зависимости от сложности):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лаком)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 + снятие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«чужого покрытия»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 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2227DA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A27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стоп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пальцев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полный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(пальцы)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(обработка стопы)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без последующего покрытия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с последующим покрытием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573111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онихолизиса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онихомикоза (поражение более половины ногтя)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r w:rsidRPr="001E4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онихомикоза</w:t>
            </w: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т 150,00</w:t>
            </w:r>
          </w:p>
        </w:tc>
      </w:tr>
      <w:tr w:rsidR="00FA277B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Протезирование ногтевой пластины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C0155" w:rsidTr="00B6250C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43624C" w:rsidRDefault="0043624C" w:rsidP="0043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62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B6250C" w:rsidRDefault="0043624C" w:rsidP="00F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B6250C" w:rsidRDefault="00B6250C" w:rsidP="0043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М</w:t>
            </w:r>
            <w:r w:rsidR="0043624C" w:rsidRPr="00B625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ассажиста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43624C" w:rsidRDefault="009C0155" w:rsidP="00FA27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общий лечебно-оздоровительный массаж тела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сегментарно-рефлекторный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Сегментарно-рефлекторный при патологии шейно-воротниковой зоны (спина,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антицеллюлитный массаж (всего тела)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3082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антицеллюлитный массаж (всего тела)</w:t>
            </w:r>
            <w:r w:rsidR="009C0155" w:rsidRPr="00DE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обертыванием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3082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Фут-массаж (ноги)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802A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Стоун +лимфодренажный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Баночный массаж спины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расслабляющий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lastRenderedPageBreak/>
              <w:t>SPA процедура спортивный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43624C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45F6" w:rsidTr="00EB45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B45F6" w:rsidRPr="00EB45F6" w:rsidRDefault="00EB45F6" w:rsidP="00E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4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Гипнотерапия</w:t>
            </w:r>
          </w:p>
        </w:tc>
      </w:tr>
      <w:tr w:rsidR="00EB45F6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DE2718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Установочная консультация психолога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1E4EFF" w:rsidRDefault="00EB45F6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B45F6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DE2718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Гипнотическая сессия психолога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1E4EFF" w:rsidRDefault="00EB45F6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020ED5" w:rsidRDefault="00FA277B" w:rsidP="00FA277B">
            <w:pPr>
              <w:spacing w:after="0" w:line="240" w:lineRule="auto"/>
              <w:jc w:val="center"/>
              <w:rPr>
                <w:highlight w:val="yellow"/>
              </w:rPr>
            </w:pPr>
            <w:r w:rsidRPr="00020ED5"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  <w:t>Сбор данных для генетического тестирования: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"Активное долголетие" (62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"Диетология"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"Таргет антиоксидантная защита"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"Таргет витамины"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"Таргет сахарный диабет" 10 ген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"Таргет устойчивость к инфекциям" (16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косметологии (45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педиатрии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трихологии (24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эндокринологии (30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При выполнении 2х и более видов генетического теста предоставляется скидка 10% на каждый </w:t>
            </w:r>
          </w:p>
        </w:tc>
      </w:tr>
    </w:tbl>
    <w:p w:rsidR="008219F4" w:rsidRDefault="008219F4">
      <w:pPr>
        <w:spacing w:line="252" w:lineRule="auto"/>
        <w:rPr>
          <w:rFonts w:ascii="Calibri" w:eastAsia="Calibri" w:hAnsi="Calibri" w:cs="Calibri"/>
        </w:rPr>
      </w:pPr>
    </w:p>
    <w:sectPr w:rsidR="008219F4" w:rsidSect="001102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9F4"/>
    <w:rsid w:val="00020ED5"/>
    <w:rsid w:val="00034732"/>
    <w:rsid w:val="000E5D86"/>
    <w:rsid w:val="00110273"/>
    <w:rsid w:val="00123433"/>
    <w:rsid w:val="00191D1A"/>
    <w:rsid w:val="001E4EFF"/>
    <w:rsid w:val="002227DA"/>
    <w:rsid w:val="00241C82"/>
    <w:rsid w:val="002A7513"/>
    <w:rsid w:val="002C130E"/>
    <w:rsid w:val="002D5199"/>
    <w:rsid w:val="00305B2A"/>
    <w:rsid w:val="00310A8C"/>
    <w:rsid w:val="00352594"/>
    <w:rsid w:val="003D3667"/>
    <w:rsid w:val="00422AB0"/>
    <w:rsid w:val="0043624C"/>
    <w:rsid w:val="0044785C"/>
    <w:rsid w:val="00471459"/>
    <w:rsid w:val="0049606B"/>
    <w:rsid w:val="00553B38"/>
    <w:rsid w:val="00564EBE"/>
    <w:rsid w:val="00573111"/>
    <w:rsid w:val="005D09C4"/>
    <w:rsid w:val="00610005"/>
    <w:rsid w:val="00617BF6"/>
    <w:rsid w:val="00637446"/>
    <w:rsid w:val="00686297"/>
    <w:rsid w:val="00695574"/>
    <w:rsid w:val="006B6D54"/>
    <w:rsid w:val="006C5C66"/>
    <w:rsid w:val="006F0443"/>
    <w:rsid w:val="006F4753"/>
    <w:rsid w:val="0074309E"/>
    <w:rsid w:val="00764971"/>
    <w:rsid w:val="00773CE6"/>
    <w:rsid w:val="007B4570"/>
    <w:rsid w:val="007E4CD6"/>
    <w:rsid w:val="0081249D"/>
    <w:rsid w:val="008219F4"/>
    <w:rsid w:val="0083607E"/>
    <w:rsid w:val="00870F2D"/>
    <w:rsid w:val="008749BE"/>
    <w:rsid w:val="00882FFC"/>
    <w:rsid w:val="008F7BC7"/>
    <w:rsid w:val="0097631B"/>
    <w:rsid w:val="009802A9"/>
    <w:rsid w:val="009925C9"/>
    <w:rsid w:val="009A77E1"/>
    <w:rsid w:val="009B6513"/>
    <w:rsid w:val="009C0155"/>
    <w:rsid w:val="009C3082"/>
    <w:rsid w:val="009C6BD4"/>
    <w:rsid w:val="009D4A76"/>
    <w:rsid w:val="009E3CD8"/>
    <w:rsid w:val="00A00AE1"/>
    <w:rsid w:val="00A129A8"/>
    <w:rsid w:val="00A73057"/>
    <w:rsid w:val="00A960F7"/>
    <w:rsid w:val="00AD6822"/>
    <w:rsid w:val="00B33098"/>
    <w:rsid w:val="00B369F6"/>
    <w:rsid w:val="00B6250C"/>
    <w:rsid w:val="00C00F2B"/>
    <w:rsid w:val="00C00F4A"/>
    <w:rsid w:val="00C02454"/>
    <w:rsid w:val="00C05406"/>
    <w:rsid w:val="00C0773D"/>
    <w:rsid w:val="00C25C33"/>
    <w:rsid w:val="00C6032D"/>
    <w:rsid w:val="00CD04D4"/>
    <w:rsid w:val="00CE74E3"/>
    <w:rsid w:val="00D37423"/>
    <w:rsid w:val="00D42E0D"/>
    <w:rsid w:val="00D45BB8"/>
    <w:rsid w:val="00D53895"/>
    <w:rsid w:val="00D55DCD"/>
    <w:rsid w:val="00D63FEC"/>
    <w:rsid w:val="00D67CEA"/>
    <w:rsid w:val="00D72B57"/>
    <w:rsid w:val="00D73F64"/>
    <w:rsid w:val="00D768CD"/>
    <w:rsid w:val="00DA4F9E"/>
    <w:rsid w:val="00DA70FE"/>
    <w:rsid w:val="00DE2718"/>
    <w:rsid w:val="00DE7B2C"/>
    <w:rsid w:val="00DF219A"/>
    <w:rsid w:val="00E1382E"/>
    <w:rsid w:val="00E41FA9"/>
    <w:rsid w:val="00E55052"/>
    <w:rsid w:val="00E75A43"/>
    <w:rsid w:val="00EB45F6"/>
    <w:rsid w:val="00EC59B4"/>
    <w:rsid w:val="00ED15DA"/>
    <w:rsid w:val="00F047EB"/>
    <w:rsid w:val="00F079EF"/>
    <w:rsid w:val="00F2254E"/>
    <w:rsid w:val="00F97CDF"/>
    <w:rsid w:val="00FA277B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E66B"/>
  <w15:docId w15:val="{F18D3375-6E31-4B6A-9B9C-18299B1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50C8-C86A-4E5F-939B-18C2AB2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Управляющий</cp:lastModifiedBy>
  <cp:revision>98</cp:revision>
  <cp:lastPrinted>2022-08-07T00:34:00Z</cp:lastPrinted>
  <dcterms:created xsi:type="dcterms:W3CDTF">2021-09-21T00:01:00Z</dcterms:created>
  <dcterms:modified xsi:type="dcterms:W3CDTF">2022-10-27T04:24:00Z</dcterms:modified>
</cp:coreProperties>
</file>