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7D" w:rsidRDefault="00F42F7D" w:rsidP="00F42F7D">
      <w:pPr>
        <w:spacing w:after="0" w:line="240" w:lineRule="auto"/>
        <w:jc w:val="center"/>
        <w:rPr>
          <w:b/>
          <w:sz w:val="24"/>
          <w:szCs w:val="24"/>
        </w:rPr>
      </w:pPr>
      <w:r w:rsidRPr="00963E0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77871" cy="542925"/>
            <wp:effectExtent l="0" t="0" r="3810" b="0"/>
            <wp:docPr id="4" name="Рисунок 4" descr="C:\Users\EgoLaboratory\Desktop\Logo\2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Laboratory\Desktop\Logo\2 вариан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50" cy="54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7D" w:rsidRPr="00252D8B" w:rsidRDefault="00F42F7D" w:rsidP="00F42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8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F42F7D" w:rsidRPr="00252D8B" w:rsidRDefault="00F42F7D" w:rsidP="00F42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8B"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:rsidR="00F42F7D" w:rsidRPr="00252D8B" w:rsidRDefault="00F42F7D" w:rsidP="00F4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D8B"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:rsidR="00F42F7D" w:rsidRPr="00252D8B" w:rsidRDefault="00F42F7D" w:rsidP="00F4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D8B">
        <w:rPr>
          <w:rFonts w:ascii="Times New Roman" w:hAnsi="Times New Roman" w:cs="Times New Roman"/>
          <w:sz w:val="24"/>
          <w:szCs w:val="24"/>
        </w:rPr>
        <w:t xml:space="preserve">Адрес: 680000, </w:t>
      </w:r>
      <w:proofErr w:type="spellStart"/>
      <w:r w:rsidRPr="00252D8B"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 w:rsidRPr="00252D8B">
        <w:rPr>
          <w:rFonts w:ascii="Times New Roman" w:hAnsi="Times New Roman" w:cs="Times New Roman"/>
          <w:sz w:val="24"/>
          <w:szCs w:val="24"/>
        </w:rPr>
        <w:t>, дом 59, пом.02 (1-29)</w:t>
      </w:r>
    </w:p>
    <w:p w:rsidR="002A4C1A" w:rsidRPr="002A4C1A" w:rsidRDefault="002A4C1A" w:rsidP="002A4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1A" w:rsidRPr="002A4C1A" w:rsidRDefault="002A4C1A" w:rsidP="002A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«03»  января    2020г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ПРИКАЗ   №  01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г. Хабаровск</w:t>
      </w:r>
    </w:p>
    <w:p w:rsidR="002A4C1A" w:rsidRPr="002A4C1A" w:rsidRDefault="002A4C1A" w:rsidP="002A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1A" w:rsidRPr="002A4C1A" w:rsidRDefault="002A4C1A" w:rsidP="002A4C1A">
      <w:pPr>
        <w:rPr>
          <w:rFonts w:ascii="Times New Roman" w:hAnsi="Times New Roman" w:cs="Times New Roman"/>
          <w:sz w:val="24"/>
          <w:szCs w:val="24"/>
        </w:rPr>
      </w:pPr>
    </w:p>
    <w:p w:rsidR="00122A85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Политики обработки</w:t>
      </w:r>
    </w:p>
    <w:p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защиты персональных данных</w:t>
      </w:r>
    </w:p>
    <w:p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</w:t>
      </w:r>
      <w:r w:rsidR="00F42F7D">
        <w:rPr>
          <w:rFonts w:ascii="Times New Roman" w:hAnsi="Times New Roman" w:cs="Times New Roman"/>
          <w:b/>
          <w:sz w:val="24"/>
          <w:szCs w:val="24"/>
        </w:rPr>
        <w:t>ЭГО-ЛАБ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1A" w:rsidRPr="002A4C1A" w:rsidRDefault="002A4C1A" w:rsidP="002A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1A" w:rsidRPr="002A4C1A" w:rsidRDefault="00F42F7D" w:rsidP="002A4C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выполнения требований Федерального закона № 152-ФЗ от 27 июля 2006 года «О персональных данных» и реализации требований законодательства в области обработки и защиты персональных</w:t>
      </w:r>
    </w:p>
    <w:p w:rsidR="002A4C1A" w:rsidRPr="002A4C1A" w:rsidRDefault="002A4C1A" w:rsidP="002A4C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31488" w:rsidRDefault="00122A85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с 03.01.2020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Политику обработки и защиты персональных данных в ООО «</w:t>
      </w:r>
      <w:r w:rsidRPr="002A4C1A">
        <w:rPr>
          <w:rFonts w:ascii="Times New Roman" w:hAnsi="Times New Roman" w:cs="Times New Roman"/>
        </w:rPr>
        <w:t>ЭГО-</w:t>
      </w:r>
      <w:r w:rsidR="00F42F7D">
        <w:rPr>
          <w:rFonts w:ascii="Times New Roman" w:hAnsi="Times New Roman" w:cs="Times New Roman"/>
        </w:rPr>
        <w:t>ЛАБ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работников Организации непосредственно осуществляющих </w:t>
      </w:r>
      <w:r w:rsidR="0005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 w:rsidR="0005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хранение 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персональных данных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 Политикой обработки и защиты персональн</w:t>
      </w:r>
      <w:r w:rsidR="00F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данных в ООО «ЭГО-ЛАБ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января 2020 года.</w:t>
      </w:r>
    </w:p>
    <w:p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данную информацию на сайте организации.</w:t>
      </w:r>
    </w:p>
    <w:p w:rsidR="002A4C1A" w:rsidRPr="002A4C1A" w:rsidRDefault="00122A85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выполнения настоящего Приказа и размещение Политики обработки и защиты персональных данных в ООО «</w:t>
      </w:r>
      <w:r w:rsidR="00F42F7D">
        <w:rPr>
          <w:rFonts w:ascii="Times New Roman" w:hAnsi="Times New Roman" w:cs="Times New Roman"/>
          <w:sz w:val="24"/>
          <w:szCs w:val="24"/>
        </w:rPr>
        <w:t>ЭГО-ЛАБ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Организации оставляю за собой.</w:t>
      </w:r>
    </w:p>
    <w:p w:rsidR="002A4C1A" w:rsidRPr="002A4C1A" w:rsidRDefault="002A4C1A" w:rsidP="002A4C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1A" w:rsidRPr="002A4C1A" w:rsidRDefault="002A4C1A" w:rsidP="002A4C1A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4C1A" w:rsidRPr="002A4C1A" w:rsidRDefault="00122A85" w:rsidP="00122A85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   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Ю.Н.</w:t>
      </w:r>
    </w:p>
    <w:p w:rsidR="002A4C1A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Pr="002A4C1A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1A" w:rsidRPr="002A4C1A" w:rsidRDefault="002A4C1A" w:rsidP="00122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 №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от 03 января 2020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C1A" w:rsidRPr="002A4C1A" w:rsidRDefault="002A4C1A" w:rsidP="002A4C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обработки и защиты персональных данных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медицинской организации ООО «</w:t>
      </w:r>
      <w:r w:rsidR="00EC217C">
        <w:rPr>
          <w:rFonts w:ascii="Times New Roman" w:hAnsi="Times New Roman" w:cs="Times New Roman"/>
          <w:b/>
          <w:sz w:val="24"/>
          <w:szCs w:val="24"/>
        </w:rPr>
        <w:t>ЭГО-ЛАБ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5D44" w:rsidRPr="00445D44" w:rsidRDefault="002A4C1A" w:rsidP="00445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122A85"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цинской </w:t>
      </w:r>
      <w:r w:rsidR="00EC2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ООО «ЭГО-ЛАБ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Организация), определяющим ключевые направления его деятельности в области обработки и защиты п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оператором которых является Организация.</w:t>
      </w:r>
    </w:p>
    <w:p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Политика разработана в целях реализации требований законодательства в области обработки и защиты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Положения Политики распространяются на отношения по обработке и защите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ее утверждения.</w:t>
      </w:r>
    </w:p>
    <w:p w:rsidR="008007BE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Обработка 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Федеральным законом от 21 ноября 2011 г. № 323-ФЗ «Об основах охраны здоровья гра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в Российской Федерации»;</w:t>
      </w:r>
    </w:p>
    <w:p w:rsidR="008007BE" w:rsidRDefault="00445D44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152-ФЗ от 27 июля 2006 года «О персональных данных»;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иными нормативными правовыми актами Российской Федерации.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обработка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</w:p>
    <w:p w:rsidR="00485E44" w:rsidRDefault="002A4C1A" w:rsidP="008007BE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Действующая редакция хранится в месте нахождения Организации по адресу: 680011, г. Хабаровск, ул.Калинина 158 , электронная версия Политики – на сайте по адресу: </w:t>
      </w:r>
      <w:proofErr w:type="spellStart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ego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5D44" w:rsidRDefault="00445D44" w:rsidP="00485E44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A4C1A"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принятые сокращения</w:t>
      </w:r>
    </w:p>
    <w:p w:rsidR="00485E44" w:rsidRDefault="00485E44" w:rsidP="00485E44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(распространение, предоставление, доступ), обезличивание, блокирование, удаление, уничтожение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Блокирование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Обезличивание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техники;</w:t>
      </w: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персональных данных (ИСПД)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A4C1A" w:rsidRPr="002A4C1A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деятельность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Лечащий врач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485E44" w:rsidRDefault="00485E44" w:rsidP="0048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E44" w:rsidRDefault="003F3073" w:rsidP="0048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A4C1A"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обеспечения безопасности персональных данных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Основной задачей обеспечения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разрушения (уничтожения) или искажения их в процессе обработки.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Для обеспечения безопасности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руководствуется следующими принципами: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законность: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обработка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непрерывность: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проведении ремонтных и регламентных работ;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своевременность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меры, обеспечивающие надлежащий уровень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до начала их обработки;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преемственность и непрерывность совершенствовани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модернизация и наращивание мер и средств защиты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результатов анализа практики обработки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отечественного и зарубежного опыта в сфере защиты информации;</w:t>
      </w:r>
    </w:p>
    <w:p w:rsidR="003F3073" w:rsidRPr="003F3073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персональная ответственность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ответственность за обеспечение безопасности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минимизация прав доступа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доступ к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гибкость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выполнения функций защиты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073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специализация и профессионализм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мер по обеспечению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эффективность процедур отбора кадров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нарушения ими безопасности 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наблюдаемость и прозрачность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меры по обеспечению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непрерывность контроля и оценки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устанавливаются процедуры постоянного контроля использования систем обработки и защиты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результаты контроля регулярно анализируются.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Организации не производится обработка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уничтожатся или обезличиваются.</w:t>
      </w:r>
    </w:p>
    <w:p w:rsidR="002A4C1A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обработке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485E44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неполных или неточных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485E44" w:rsidRDefault="00485E44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4.Обработка персональных данных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Получение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Все</w:t>
      </w:r>
      <w:r w:rsidR="00485E44" w:rsidRP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получать от самого субъекта. Если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Оператор должен сообщить субъекту о целях, предполагаемых источниках и способах получения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характере подлежащих получению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перечне действий с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сроке, в течение которого действует согласие и порядке его отзыва, а также о последствиях отказа субъекта дать письменное согласие на их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Документы, содержащие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путем: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внесения сведений в учетные формы;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F83E32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доступа субъекта к его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Обработка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Обработка персональных данных осуществляется: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согласия субъекта персональных данных на обработку его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 Работников к обрабатываемым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Допущенные к обработке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под роспись знакомятся с документами организации, устанавливающими порядок обработки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документы, устанавливающие права и обязанности конкретных Работников.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Цели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осуществление трудовых отношений;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гражданско-правовых отношений.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Категори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субъектов персональных данных в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обрабатываются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субъектов: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состоящие с учреждением в трудовых отношениях;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–физические лица, являющие близкими родственниками сотрудников учреждения;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уволившиеся из учреждения;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являющиеся кандидатами на работу;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состоящие с учреждением в гражданско-правовых отношениях;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лица, обратившиеся в учреждение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бытовых и медицинских услуг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обрабатываемые Организацией: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при осуществлении трудовых отношений;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для осуществления отбора кандидатов на работу в организацию;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при осуществлении гражданско-правовых отношений;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данные полученные при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медицинских и бытовых услуг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Обработка персональных данных ведется: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использованием средств автоматизации.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использования средств автоматизации.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Хранение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зафиксированные на бумажных носителях, хранятся в запираемых шкафах, либо в запираемых помещениях с ограниченным правом доступа (регистратура).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Не допускается хранение и размещение документов, содержащих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открытых электронных каталогах (</w:t>
      </w:r>
      <w:proofErr w:type="spellStart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ИСПД.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Хранение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7024F3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форме, позволяющей определить субъекта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Уничтожение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Уничтожение документов (носителей), содержащих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4.4.2.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24218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Уничтожение производится комиссией. Факт уничтожения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Передача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Организация передает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в следующих случаях: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субъект выразил свое согласие на такие действия;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560F6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Перечень лиц, которым передаются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3560F6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лица, которым передаются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Пенсионный фонд РФ для учета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Налоговые органы РФ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Фонд социального страхования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Территориальный фонд обязательного медицинского страхования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банки для начисления заработной платы (на основании договора);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судебные и правоохранительные органы в случаях, установленных законодательством;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бюро кредитных историй (с согласия субъекта);</w:t>
      </w:r>
    </w:p>
    <w:p w:rsidR="002A4C1A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485E44" w:rsidRPr="002A4C1A" w:rsidRDefault="00485E44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44" w:rsidRPr="00485E44" w:rsidRDefault="002A4C1A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Защита персональных данных</w:t>
      </w:r>
    </w:p>
    <w:p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публикаторской</w:t>
      </w:r>
      <w:proofErr w:type="spell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рекламной деятельности, аналитической работы.</w:t>
      </w:r>
    </w:p>
    <w:p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Основными мерами защиты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используемыми Организацией, являются: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Назначение лица ответственного за обработку 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осуществляет организацию обработки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и инструктаж, внутренний контроль за соблюдением учреждением и его работниками требований к защите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5.5.2. Определение актуальных угроз безопасности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в ИСПД, и разработка мер и мероприятий по защите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Разработка политики в отношении обработки персональных данных;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Установление правил доступа к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обрабатываемым в ИСПД, а также обеспечения регистрации и учета всех действий, совершаемых с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ИСПД;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их сохранности;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 Сертифицированное антивирусное программное обеспечение с регулярно обновляемыми базами;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5.5.8. Сертифицированное программное средство защиты информации от несанкционированного доступа;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5.5.9. Сертифицированные межсетевой экран и средство обнаружения вторжения;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5.5.10. Соблюдение условий, обеспечивающих сохранность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5.5.11. Установление правил доступа к обрабатываемым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регистрации и учета действий, совершаемых с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обнаружение фактов несанкционированного доступа к персональным данным и принятия мер;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5.5.12. Восстановление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модифицированных или уничтоженных вследствие несанкционированного доступа к ним;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2A4C1A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5.5.14. Осуществление внутреннего контроля и аудита.</w:t>
      </w:r>
    </w:p>
    <w:p w:rsidR="00485E44" w:rsidRPr="00485E44" w:rsidRDefault="00485E44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E44" w:rsidRPr="00331488" w:rsidRDefault="002A4C1A" w:rsidP="00FD597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Основные права </w:t>
      </w:r>
      <w:r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 </w:t>
      </w:r>
      <w:r w:rsidR="00331488"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  <w:r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обязанности Организации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Основные права субъекта </w:t>
      </w:r>
      <w:r w:rsidR="00F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r w:rsidR="00F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подтверждение факта обработки персональных данных оператором;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правовые основания и цели обработки персональных данных;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цели и применяемые оператором способы обработки персональных данных;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сроки обработки персональных данных, в том числе сроки их хранения;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порядок осуществления субъектом персональных данных прав, предусмотренных Федеральным законом «О персональных данных»;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об осуществленной или о предполагаемой трансграничной передаче данных;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иные сведения, предусмотренные настоящим Федеральным законом или другими федеральными законами.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Субъект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Организации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обязана: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сборе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информацию об обработке его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случаях если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A7513F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получены не от субъекта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субъекта;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отказе в предоставлении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разъясняются последствия такого отказа;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сведениям о реализуемых требованиях к защите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принимать необходимые правовые, организационные и технические меры или обеспечивать их принятие для защиты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</w:t>
      </w:r>
      <w:r w:rsidR="00A7513F" w:rsidRP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</w:t>
      </w:r>
      <w:r w:rsidR="009E4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от иных неправомерных действий в отношении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45E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давать ответы на запросы и обращения субъектов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представителей и уполномоченного органа по защите прав субъектов </w:t>
      </w:r>
      <w:r w:rsidR="009E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Pr="00122A85" w:rsidRDefault="00BE55F8" w:rsidP="008C1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E55F8" w:rsidRPr="00122A85" w:rsidSect="00122A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42E7"/>
    <w:multiLevelType w:val="hybridMultilevel"/>
    <w:tmpl w:val="F020C26C"/>
    <w:lvl w:ilvl="0" w:tplc="DBEEF476">
      <w:start w:val="3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52DA498A"/>
    <w:multiLevelType w:val="hybridMultilevel"/>
    <w:tmpl w:val="F5D460F4"/>
    <w:lvl w:ilvl="0" w:tplc="166C76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9B"/>
    <w:rsid w:val="00057EB8"/>
    <w:rsid w:val="00121591"/>
    <w:rsid w:val="00122A85"/>
    <w:rsid w:val="00242185"/>
    <w:rsid w:val="002A4C1A"/>
    <w:rsid w:val="00331488"/>
    <w:rsid w:val="003560F6"/>
    <w:rsid w:val="003E4535"/>
    <w:rsid w:val="003F3073"/>
    <w:rsid w:val="00445D44"/>
    <w:rsid w:val="00485E44"/>
    <w:rsid w:val="00681480"/>
    <w:rsid w:val="006A3466"/>
    <w:rsid w:val="007024F3"/>
    <w:rsid w:val="008007BE"/>
    <w:rsid w:val="008C1F1D"/>
    <w:rsid w:val="009E4618"/>
    <w:rsid w:val="00A7513F"/>
    <w:rsid w:val="00BE55F8"/>
    <w:rsid w:val="00CC149B"/>
    <w:rsid w:val="00EC217C"/>
    <w:rsid w:val="00F42F7D"/>
    <w:rsid w:val="00F83E32"/>
    <w:rsid w:val="00FD5970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2D53"/>
  <w15:docId w15:val="{BC0B811E-3EA3-462C-8557-B5E5F7D7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44"/>
    <w:pPr>
      <w:ind w:left="720"/>
      <w:contextualSpacing/>
    </w:pPr>
  </w:style>
  <w:style w:type="table" w:styleId="a4">
    <w:name w:val="Table Grid"/>
    <w:basedOn w:val="a1"/>
    <w:uiPriority w:val="39"/>
    <w:rsid w:val="00BE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F9A9-2C29-4BEA-82F3-87745D39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Юрист</cp:lastModifiedBy>
  <cp:revision>19</cp:revision>
  <cp:lastPrinted>2020-01-14T05:39:00Z</cp:lastPrinted>
  <dcterms:created xsi:type="dcterms:W3CDTF">2020-01-14T04:32:00Z</dcterms:created>
  <dcterms:modified xsi:type="dcterms:W3CDTF">2020-08-10T03:25:00Z</dcterms:modified>
</cp:coreProperties>
</file>